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ascii="Times New Roman" w:hAnsi="Times New Roman" w:eastAsia="宋体" w:cs="Times New Roman"/>
          <w:b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</w:pPr>
      <w:bookmarkStart w:id="4" w:name="_GoBack"/>
      <w:bookmarkEnd w:id="4"/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第七屆「一帶一路」高峰論壇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2022年8月31日至9月1日 (星期三至四)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香港會議展覽中心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及線上進行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  <w:t>主題：攜手共創新篇章</w:t>
      </w:r>
      <w:r>
        <w:rPr>
          <w:rFonts w:ascii="Times New Roman" w:hAnsi="Times New Roman" w:eastAsia="宋体" w:cs="Times New Roman"/>
          <w:b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color w:val="000000" w:themeColor="text1"/>
          <w:sz w:val="26"/>
          <w:szCs w:val="26"/>
          <w:u w:val="single"/>
          <w:lang w:eastAsia="zh-TW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color w:val="000000" w:themeColor="text1"/>
          <w:sz w:val="26"/>
          <w:szCs w:val="26"/>
          <w:u w:val="single"/>
          <w:lang w:eastAsia="zh-TW"/>
          <w14:textFill>
            <w14:solidFill>
              <w14:schemeClr w14:val="tx1"/>
            </w14:solidFill>
          </w14:textFill>
        </w:rPr>
        <w:t>暫定議程</w:t>
      </w:r>
    </w:p>
    <w:tbl>
      <w:tblPr>
        <w:tblStyle w:val="11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827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36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2022年8月31日 (星期三)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08:45-10:00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733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開幕環節</w:t>
            </w:r>
          </w:p>
          <w:p>
            <w:pPr>
              <w:snapToGrid w:val="0"/>
              <w:spacing w:after="0" w:line="3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10:00-11:15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733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政策對話環節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  <w:t>演講嘉賓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  <w:bookmarkStart w:id="0" w:name="_Hlk107389482"/>
            <w:r>
              <w:rPr>
                <w:rFonts w:ascii="Times New Roman" w:hAnsi="Times New Roman" w:eastAsia="PMingLiU" w:cs="Times New Roman"/>
                <w:b/>
                <w:bCs/>
                <w:sz w:val="26"/>
                <w:szCs w:val="26"/>
                <w:lang w:eastAsia="zh-TW"/>
              </w:rPr>
              <w:t>Sun Chanthol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先生</w:t>
            </w:r>
          </w:p>
          <w:p>
            <w:pPr>
              <w:pStyle w:val="1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柬埔寨公共工程暨運輸部高級部長</w:t>
            </w:r>
            <w:bookmarkEnd w:id="0"/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93485499"/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王瑞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杰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先生</w:t>
            </w:r>
          </w:p>
          <w:p>
            <w:pPr>
              <w:pStyle w:val="1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新加坡副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總理及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經濟統籌部長</w:t>
            </w:r>
            <w:bookmarkEnd w:id="1"/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猜尤提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‧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吉利達功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先生</w:t>
            </w:r>
          </w:p>
          <w:p>
            <w:pPr>
              <w:pStyle w:val="1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泰國貿易代表兼泰國總理顧問</w:t>
            </w:r>
          </w:p>
          <w:p>
            <w:pPr>
              <w:pStyle w:val="1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11:15-12:30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7331" w:type="dxa"/>
            <w:gridSpan w:val="2"/>
          </w:tcPr>
          <w:p>
            <w:pPr>
              <w:spacing w:after="0" w:line="240" w:lineRule="auto"/>
              <w:ind w:right="-146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主論壇: 合作共建新里程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陳啟宗先生, GBM</w:t>
            </w: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恒隆地產有限公司董事長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  <w:t>演講嘉賓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宋体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6"/>
                <w:szCs w:val="26"/>
                <w:lang w:eastAsia="zh-TW"/>
              </w:rPr>
              <w:t>Rod Eddington</w:t>
            </w:r>
            <w:r>
              <w:rPr>
                <w:rFonts w:ascii="Times New Roman" w:hAnsi="Times New Roman" w:eastAsia="宋体" w:cs="Times New Roman"/>
                <w:b/>
                <w:bCs/>
                <w:sz w:val="26"/>
                <w:szCs w:val="26"/>
                <w:lang w:val="en-AU" w:eastAsia="zh-TW"/>
              </w:rPr>
              <w:t>爵士</w:t>
            </w:r>
            <w:r>
              <w:rPr>
                <w:rFonts w:hint="eastAsia" w:cs="Times New Roman" w:asciiTheme="minorEastAsia" w:hAnsiTheme="minorEastAsia"/>
                <w:b/>
                <w:bCs/>
                <w:sz w:val="26"/>
                <w:szCs w:val="26"/>
                <w:lang w:val="en-AU" w:eastAsia="zh-TW"/>
              </w:rPr>
              <w:t>，</w:t>
            </w:r>
            <w:r>
              <w:rPr>
                <w:rFonts w:ascii="Times New Roman" w:hAnsi="Times New Roman" w:eastAsia="宋体" w:cs="Times New Roman"/>
                <w:b/>
                <w:bCs/>
                <w:sz w:val="26"/>
                <w:szCs w:val="26"/>
                <w:lang w:val="en-AU" w:eastAsia="zh-TW"/>
              </w:rPr>
              <w:t>澳大利亞勳章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  <w:lang w:val="en-AU" w:eastAsia="zh-TW"/>
              </w:rPr>
              <w:t>澳洲基建夥伴組織主席、摩根亞太區諮詢委員會主席及</w:t>
            </w:r>
            <w:r>
              <w:rPr>
                <w:rFonts w:ascii="Times New Roman" w:hAnsi="Times New Roman" w:eastAsia="宋体" w:cs="Times New Roman"/>
                <w:sz w:val="26"/>
                <w:szCs w:val="26"/>
                <w:lang w:eastAsia="zh-TW"/>
              </w:rPr>
              <w:t>Lion</w:t>
            </w:r>
            <w:r>
              <w:rPr>
                <w:rFonts w:ascii="Times New Roman" w:hAnsi="Times New Roman" w:eastAsia="宋体" w:cs="Times New Roman"/>
                <w:sz w:val="26"/>
                <w:szCs w:val="26"/>
                <w:lang w:val="en-AU" w:eastAsia="zh-TW"/>
              </w:rPr>
              <w:t>（雄師乳業）非執行主席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郭家耀先生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奧雅納東亞區主席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彭耀佳先生, GBS, JP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怡和控股有限公司副行政總裁及香港區主席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14:00-15:15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right="-146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1" w:type="dxa"/>
            <w:gridSpan w:val="2"/>
            <w:shd w:val="clear" w:color="auto" w:fill="auto"/>
          </w:tcPr>
          <w:p>
            <w:pPr>
              <w:spacing w:after="0" w:line="240" w:lineRule="auto"/>
              <w:ind w:right="-146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主論壇 : 把握協同發展新機遇：「一帶一路」與粵港澳大灣區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  <w:bookmarkStart w:id="2" w:name="_Hlk107391246"/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  <w:lang w:eastAsia="zh-TW"/>
              </w:rPr>
              <w:t>黃友嘉博士,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  <w:t xml:space="preserve"> GBS, BBS, JP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聯僑遠東有限公司董事總經</w:t>
            </w:r>
            <w:r>
              <w:rPr>
                <w:rFonts w:hint="eastAsia"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理</w:t>
            </w:r>
          </w:p>
          <w:bookmarkEnd w:id="2"/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zh-CN" w:eastAsia="zh-TW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u w:val="single"/>
                <w:lang w:eastAsia="zh-TW"/>
                <w14:textFill>
                  <w14:solidFill>
                    <w14:schemeClr w14:val="tx1"/>
                  </w14:solidFill>
                </w14:textFill>
              </w:rPr>
              <w:t>演講嘉賓</w:t>
            </w:r>
          </w:p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歐陽伯權博士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  <w:t xml:space="preserve"> JP</w:t>
            </w:r>
          </w:p>
          <w:p>
            <w:pPr>
              <w:pStyle w:val="16"/>
              <w:spacing w:after="0" w:line="240" w:lineRule="auto"/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香港鐵路有限公司主席</w:t>
            </w:r>
          </w:p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40B19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zh-CN" w:eastAsia="zh-TW"/>
              </w:rPr>
              <w:t xml:space="preserve">陳家強教授, </w:t>
            </w:r>
            <w:r>
              <w:rPr>
                <w:rFonts w:ascii="Times New Roman" w:hAnsi="Times New Roman" w:eastAsia="宋体" w:cs="Times New Roman"/>
                <w:b/>
                <w:bCs/>
                <w:color w:val="040B19"/>
                <w:sz w:val="26"/>
                <w:szCs w:val="26"/>
                <w:lang w:eastAsia="zh-TW"/>
              </w:rPr>
              <w:t>GBS, JP</w:t>
            </w:r>
          </w:p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zh-CN" w:eastAsia="zh-T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WeLab銀行董事局主席</w:t>
            </w:r>
            <w:r>
              <w:rPr>
                <w:rFonts w:hint="eastAsia" w:cs="Times New Roman" w:asciiTheme="minorEastAsia" w:hAnsiTheme="minorEastAsia"/>
                <w:color w:val="000000"/>
                <w:sz w:val="26"/>
                <w:szCs w:val="26"/>
                <w:lang w:val="zh-CN" w:eastAsia="zh-TW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sz w:val="26"/>
                <w:szCs w:val="26"/>
                <w:lang w:val="zh-CN" w:eastAsia="zh-TW"/>
              </w:rPr>
              <w:t>WeLab集團資深顧問</w:t>
            </w:r>
          </w:p>
          <w:p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zh-CN" w:eastAsia="zh-TW"/>
              </w:rPr>
            </w:pPr>
          </w:p>
          <w:p>
            <w:pPr>
              <w:pStyle w:val="16"/>
              <w:spacing w:after="0" w:line="240" w:lineRule="auto"/>
              <w:jc w:val="right"/>
              <w:rPr>
                <w:rFonts w:ascii="Times New Roman" w:hAnsi="Times New Roman" w:cs="Times New Roman"/>
                <w:color w:val="040B19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zh-CN" w:eastAsia="zh-TW"/>
              </w:rPr>
              <w:t>...</w:t>
            </w: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zh-CN" w:eastAsia="zh-TW"/>
              </w:rPr>
              <w:t>及更多</w:t>
            </w:r>
          </w:p>
          <w:p>
            <w:pPr>
              <w:spacing w:after="0" w:line="240" w:lineRule="auto"/>
              <w:ind w:right="-146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103777728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15:45-18:15</w:t>
            </w:r>
          </w:p>
        </w:tc>
        <w:tc>
          <w:tcPr>
            <w:tcW w:w="7331" w:type="dxa"/>
            <w:gridSpan w:val="2"/>
            <w:shd w:val="clear" w:color="auto" w:fill="FDFDCD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專題分組論壇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專題分組論壇將針對企業對不同範疇與領域的需要和興趣作分享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Times New Roman" w:hAnsi="Times New Roman" w:eastAsia="宋体" w:cs="Times New Roman"/>
                <w:sz w:val="26"/>
                <w:szCs w:val="26"/>
                <w:lang w:eastAsia="zh-TW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36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2022年9月1日 (星期四)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40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09:30-10:30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討論環節</w:t>
            </w:r>
            <w:r>
              <w:rPr>
                <w:rFonts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eastAsia"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綠色金融於 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「</w:t>
            </w:r>
            <w:r>
              <w:rPr>
                <w:rFonts w:hint="eastAsia"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一帶一路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」</w:t>
            </w:r>
            <w:r>
              <w:rPr>
                <w:rFonts w:hint="eastAsia"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、大灣區及區域全面經濟夥伴關係協定</w:t>
            </w:r>
            <w:r>
              <w:rPr>
                <w:rFonts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 (RCEP) </w:t>
            </w:r>
            <w:r>
              <w:rPr>
                <w:rFonts w:hint="eastAsia" w:ascii="Times New Roman" w:hAnsi="Times New Roman" w:eastAsia="PMingLiU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上的發展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(待定)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</w:trPr>
        <w:tc>
          <w:tcPr>
            <w:tcW w:w="240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11:00-18:00</w:t>
            </w:r>
          </w:p>
        </w:tc>
        <w:tc>
          <w:tcPr>
            <w:tcW w:w="3827" w:type="dxa"/>
            <w:shd w:val="clear" w:color="auto" w:fill="FFFFCC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專題分組論壇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4" w:type="dxa"/>
            <w:shd w:val="clear" w:color="auto" w:fill="EAF1DD" w:themeFill="accent3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投資項目介紹環節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能源﹑天然資源及公用事業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-創新及科技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城市發展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  <w:t>運輸及物流基建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rPr>
          <w:rFonts w:ascii="Arial" w:hAnsi="Arial" w:eastAsia="宋体" w:cs="Arial"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  <w:t>如有任何更改，恕不另行通知</w:t>
      </w:r>
    </w:p>
    <w:p>
      <w:pPr>
        <w:spacing w:line="240" w:lineRule="auto"/>
        <w:rPr>
          <w:rFonts w:ascii="Times New Roman" w:hAnsi="Times New Roman" w:eastAsia="宋体" w:cs="Times New Roman"/>
          <w:color w:val="000000" w:themeColor="text1"/>
          <w:sz w:val="26"/>
          <w:szCs w:val="26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6"/>
          <w:szCs w:val="26"/>
          <w:lang w:val="en-US" w:eastAsia="zh-TW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344805</wp:posOffset>
                </wp:positionV>
                <wp:extent cx="914400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資料截至：2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022年6月29日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0pt;margin-top:27.15pt;height:22.2pt;width:72pt;mso-wrap-style:none;z-index:251659264;mso-width-relative:page;mso-height-relative:page;" fillcolor="#FFFFFF [3201]" filled="t" stroked="f" coordsize="21600,21600" o:gfxdata="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CCbPXAAAACQEAAA8AAAAAAAAAAQAgAAAAIgAAAGRycy9k&#10;b3ducmV2LnhtbFBLAQIUABQAAAAIAIdO4kCrjBesPAIAAIs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宋体" w:cs="Times New Roman"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資料截至：2</w:t>
                      </w:r>
                      <w:r>
                        <w:rPr>
                          <w:rFonts w:ascii="Times New Roman" w:hAnsi="Times New Roman" w:eastAsia="宋体" w:cs="Times New Roman"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022年6月29日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594794"/>
    <w:multiLevelType w:val="multilevel"/>
    <w:tmpl w:val="145947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2E6AF2"/>
    <w:multiLevelType w:val="multilevel"/>
    <w:tmpl w:val="4B2E6AF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0"/>
    <w:rsid w:val="000033C8"/>
    <w:rsid w:val="00012405"/>
    <w:rsid w:val="000134CB"/>
    <w:rsid w:val="0005062C"/>
    <w:rsid w:val="00081D74"/>
    <w:rsid w:val="00087B8A"/>
    <w:rsid w:val="000A1E53"/>
    <w:rsid w:val="000B74E4"/>
    <w:rsid w:val="000C5CBF"/>
    <w:rsid w:val="000E5F34"/>
    <w:rsid w:val="00114F52"/>
    <w:rsid w:val="0011755E"/>
    <w:rsid w:val="00123B51"/>
    <w:rsid w:val="0013773B"/>
    <w:rsid w:val="00144A07"/>
    <w:rsid w:val="001519CA"/>
    <w:rsid w:val="00154800"/>
    <w:rsid w:val="00157011"/>
    <w:rsid w:val="00157ADE"/>
    <w:rsid w:val="00166CF0"/>
    <w:rsid w:val="00176494"/>
    <w:rsid w:val="001765B7"/>
    <w:rsid w:val="001824EF"/>
    <w:rsid w:val="001A198E"/>
    <w:rsid w:val="001A7252"/>
    <w:rsid w:val="001B1BDC"/>
    <w:rsid w:val="001B6907"/>
    <w:rsid w:val="001C4174"/>
    <w:rsid w:val="00220CCE"/>
    <w:rsid w:val="002248F8"/>
    <w:rsid w:val="00227204"/>
    <w:rsid w:val="00233CBF"/>
    <w:rsid w:val="00233F81"/>
    <w:rsid w:val="002519EF"/>
    <w:rsid w:val="00264A78"/>
    <w:rsid w:val="00271CAD"/>
    <w:rsid w:val="0028004A"/>
    <w:rsid w:val="00283042"/>
    <w:rsid w:val="002857D2"/>
    <w:rsid w:val="00293993"/>
    <w:rsid w:val="002944B1"/>
    <w:rsid w:val="002B5983"/>
    <w:rsid w:val="002C1142"/>
    <w:rsid w:val="002C5583"/>
    <w:rsid w:val="002D2C1C"/>
    <w:rsid w:val="002D66AA"/>
    <w:rsid w:val="002E7AC3"/>
    <w:rsid w:val="002F5D29"/>
    <w:rsid w:val="00313258"/>
    <w:rsid w:val="00317CA7"/>
    <w:rsid w:val="0032067C"/>
    <w:rsid w:val="00320EC4"/>
    <w:rsid w:val="003356F1"/>
    <w:rsid w:val="003641E6"/>
    <w:rsid w:val="003817D2"/>
    <w:rsid w:val="0038321E"/>
    <w:rsid w:val="003A4216"/>
    <w:rsid w:val="003A78FD"/>
    <w:rsid w:val="003B6BCD"/>
    <w:rsid w:val="003C306F"/>
    <w:rsid w:val="003D02F4"/>
    <w:rsid w:val="003D37CB"/>
    <w:rsid w:val="003D4BF0"/>
    <w:rsid w:val="00421006"/>
    <w:rsid w:val="004279DD"/>
    <w:rsid w:val="00453854"/>
    <w:rsid w:val="00455D3D"/>
    <w:rsid w:val="00456297"/>
    <w:rsid w:val="00467739"/>
    <w:rsid w:val="00475BE0"/>
    <w:rsid w:val="00476B13"/>
    <w:rsid w:val="00476CC0"/>
    <w:rsid w:val="00485FF4"/>
    <w:rsid w:val="004A6AB1"/>
    <w:rsid w:val="004D7ADE"/>
    <w:rsid w:val="00512A2C"/>
    <w:rsid w:val="00513A58"/>
    <w:rsid w:val="00525303"/>
    <w:rsid w:val="00533D7B"/>
    <w:rsid w:val="005420F3"/>
    <w:rsid w:val="005559AF"/>
    <w:rsid w:val="00555BAF"/>
    <w:rsid w:val="00556D0B"/>
    <w:rsid w:val="00561234"/>
    <w:rsid w:val="00563BD7"/>
    <w:rsid w:val="005716E0"/>
    <w:rsid w:val="00572B40"/>
    <w:rsid w:val="00582FBF"/>
    <w:rsid w:val="0059648E"/>
    <w:rsid w:val="00596CB9"/>
    <w:rsid w:val="005A61DB"/>
    <w:rsid w:val="005A6DAE"/>
    <w:rsid w:val="005B4CFE"/>
    <w:rsid w:val="005B591A"/>
    <w:rsid w:val="005C54CA"/>
    <w:rsid w:val="005E008D"/>
    <w:rsid w:val="005E1A66"/>
    <w:rsid w:val="005F25C1"/>
    <w:rsid w:val="005F2ABF"/>
    <w:rsid w:val="005F5A14"/>
    <w:rsid w:val="00600662"/>
    <w:rsid w:val="00622314"/>
    <w:rsid w:val="0063236C"/>
    <w:rsid w:val="00640313"/>
    <w:rsid w:val="00671F44"/>
    <w:rsid w:val="00676205"/>
    <w:rsid w:val="00682B3C"/>
    <w:rsid w:val="006A47B6"/>
    <w:rsid w:val="006A7576"/>
    <w:rsid w:val="006C50BF"/>
    <w:rsid w:val="006D48AC"/>
    <w:rsid w:val="006D4C7C"/>
    <w:rsid w:val="006F0D90"/>
    <w:rsid w:val="006F100E"/>
    <w:rsid w:val="00703AB1"/>
    <w:rsid w:val="00737174"/>
    <w:rsid w:val="007410EC"/>
    <w:rsid w:val="007433AA"/>
    <w:rsid w:val="00784310"/>
    <w:rsid w:val="00784F86"/>
    <w:rsid w:val="007A0A16"/>
    <w:rsid w:val="007C0E34"/>
    <w:rsid w:val="007C23F1"/>
    <w:rsid w:val="007C5B4F"/>
    <w:rsid w:val="007D6F59"/>
    <w:rsid w:val="00803279"/>
    <w:rsid w:val="00806C56"/>
    <w:rsid w:val="00825505"/>
    <w:rsid w:val="00856030"/>
    <w:rsid w:val="0085697C"/>
    <w:rsid w:val="00874492"/>
    <w:rsid w:val="0088108B"/>
    <w:rsid w:val="008868F1"/>
    <w:rsid w:val="008D4F71"/>
    <w:rsid w:val="008E19B1"/>
    <w:rsid w:val="008E6D4B"/>
    <w:rsid w:val="008F2C5B"/>
    <w:rsid w:val="009300DC"/>
    <w:rsid w:val="00946238"/>
    <w:rsid w:val="00960B9D"/>
    <w:rsid w:val="0096383C"/>
    <w:rsid w:val="00992105"/>
    <w:rsid w:val="00992CCB"/>
    <w:rsid w:val="009B699B"/>
    <w:rsid w:val="009D0DD1"/>
    <w:rsid w:val="009E223F"/>
    <w:rsid w:val="00A00D4D"/>
    <w:rsid w:val="00A175AC"/>
    <w:rsid w:val="00A20045"/>
    <w:rsid w:val="00A27D07"/>
    <w:rsid w:val="00A36195"/>
    <w:rsid w:val="00A54FEA"/>
    <w:rsid w:val="00A56A1C"/>
    <w:rsid w:val="00A63BBC"/>
    <w:rsid w:val="00A77F9E"/>
    <w:rsid w:val="00A922F0"/>
    <w:rsid w:val="00A951BD"/>
    <w:rsid w:val="00AB00C9"/>
    <w:rsid w:val="00AB625E"/>
    <w:rsid w:val="00AC037E"/>
    <w:rsid w:val="00AE1D97"/>
    <w:rsid w:val="00B01F09"/>
    <w:rsid w:val="00B040A6"/>
    <w:rsid w:val="00B24A56"/>
    <w:rsid w:val="00B267C9"/>
    <w:rsid w:val="00B3606C"/>
    <w:rsid w:val="00B45D33"/>
    <w:rsid w:val="00B46E74"/>
    <w:rsid w:val="00B631F6"/>
    <w:rsid w:val="00B63448"/>
    <w:rsid w:val="00B7432A"/>
    <w:rsid w:val="00B9194A"/>
    <w:rsid w:val="00B92B66"/>
    <w:rsid w:val="00BB3D36"/>
    <w:rsid w:val="00BC1234"/>
    <w:rsid w:val="00BC2752"/>
    <w:rsid w:val="00BC31A3"/>
    <w:rsid w:val="00BC7F98"/>
    <w:rsid w:val="00BD0B91"/>
    <w:rsid w:val="00BE4904"/>
    <w:rsid w:val="00BF32E9"/>
    <w:rsid w:val="00C14D29"/>
    <w:rsid w:val="00C205D2"/>
    <w:rsid w:val="00C222D8"/>
    <w:rsid w:val="00C26FCF"/>
    <w:rsid w:val="00C37430"/>
    <w:rsid w:val="00C55A82"/>
    <w:rsid w:val="00C5735B"/>
    <w:rsid w:val="00C613DF"/>
    <w:rsid w:val="00C91B98"/>
    <w:rsid w:val="00C94BC4"/>
    <w:rsid w:val="00CA525F"/>
    <w:rsid w:val="00CA6589"/>
    <w:rsid w:val="00CC1CA3"/>
    <w:rsid w:val="00CC3ACB"/>
    <w:rsid w:val="00CD1C76"/>
    <w:rsid w:val="00CE1BFE"/>
    <w:rsid w:val="00CE541F"/>
    <w:rsid w:val="00CF1876"/>
    <w:rsid w:val="00CF774B"/>
    <w:rsid w:val="00D23733"/>
    <w:rsid w:val="00D24AB8"/>
    <w:rsid w:val="00D32405"/>
    <w:rsid w:val="00D56C1F"/>
    <w:rsid w:val="00D708DB"/>
    <w:rsid w:val="00D97BF9"/>
    <w:rsid w:val="00DA217B"/>
    <w:rsid w:val="00DA2B84"/>
    <w:rsid w:val="00DD6A73"/>
    <w:rsid w:val="00DF3F9E"/>
    <w:rsid w:val="00E0519E"/>
    <w:rsid w:val="00E269BD"/>
    <w:rsid w:val="00E30877"/>
    <w:rsid w:val="00E3569F"/>
    <w:rsid w:val="00E466BA"/>
    <w:rsid w:val="00E5027E"/>
    <w:rsid w:val="00E54037"/>
    <w:rsid w:val="00E62095"/>
    <w:rsid w:val="00E70A0A"/>
    <w:rsid w:val="00E7155E"/>
    <w:rsid w:val="00E81A68"/>
    <w:rsid w:val="00E91073"/>
    <w:rsid w:val="00E954D3"/>
    <w:rsid w:val="00EA271C"/>
    <w:rsid w:val="00EC0F02"/>
    <w:rsid w:val="00EC711E"/>
    <w:rsid w:val="00F03A01"/>
    <w:rsid w:val="00F23153"/>
    <w:rsid w:val="00F2705F"/>
    <w:rsid w:val="00F34164"/>
    <w:rsid w:val="00F504F7"/>
    <w:rsid w:val="00F607A8"/>
    <w:rsid w:val="00F66651"/>
    <w:rsid w:val="00F84EC5"/>
    <w:rsid w:val="00FB3078"/>
    <w:rsid w:val="00FC0ACA"/>
    <w:rsid w:val="00FD2567"/>
    <w:rsid w:val="00FE1022"/>
    <w:rsid w:val="604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3"/>
    <w:basedOn w:val="1"/>
    <w:next w:val="1"/>
    <w:link w:val="2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8">
    <w:name w:val="HTML Preformatted"/>
    <w:basedOn w:val="1"/>
    <w:link w:val="25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annotation subject"/>
    <w:basedOn w:val="4"/>
    <w:next w:val="4"/>
    <w:link w:val="21"/>
    <w:semiHidden/>
    <w:unhideWhenUsed/>
    <w:uiPriority w:val="99"/>
    <w:rPr>
      <w:b/>
      <w:bCs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uiPriority w:val="99"/>
    <w:rPr>
      <w:sz w:val="16"/>
      <w:szCs w:val="16"/>
    </w:rPr>
  </w:style>
  <w:style w:type="paragraph" w:styleId="16">
    <w:name w:val="List Paragraph"/>
    <w:basedOn w:val="1"/>
    <w:link w:val="23"/>
    <w:qFormat/>
    <w:uiPriority w:val="34"/>
    <w:pPr>
      <w:ind w:left="720"/>
      <w:contextualSpacing/>
    </w:pPr>
  </w:style>
  <w:style w:type="character" w:customStyle="1" w:styleId="17">
    <w:name w:val="Header Char"/>
    <w:basedOn w:val="12"/>
    <w:link w:val="7"/>
    <w:uiPriority w:val="99"/>
  </w:style>
  <w:style w:type="character" w:customStyle="1" w:styleId="18">
    <w:name w:val="Footer Char"/>
    <w:basedOn w:val="12"/>
    <w:link w:val="6"/>
    <w:uiPriority w:val="99"/>
  </w:style>
  <w:style w:type="character" w:customStyle="1" w:styleId="19">
    <w:name w:val="Balloon Text Char"/>
    <w:basedOn w:val="1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20">
    <w:name w:val="Comment Text Char"/>
    <w:basedOn w:val="12"/>
    <w:link w:val="4"/>
    <w:semiHidden/>
    <w:uiPriority w:val="99"/>
    <w:rPr>
      <w:sz w:val="20"/>
      <w:szCs w:val="20"/>
    </w:rPr>
  </w:style>
  <w:style w:type="character" w:customStyle="1" w:styleId="21">
    <w:name w:val="Comment Subject Char"/>
    <w:basedOn w:val="20"/>
    <w:link w:val="9"/>
    <w:semiHidden/>
    <w:uiPriority w:val="99"/>
    <w:rPr>
      <w:b/>
      <w:bCs/>
      <w:sz w:val="20"/>
      <w:szCs w:val="20"/>
    </w:rPr>
  </w:style>
  <w:style w:type="paragraph" w:customStyle="1" w:styleId="22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customStyle="1" w:styleId="23">
    <w:name w:val="List Paragraph Char"/>
    <w:link w:val="16"/>
    <w:locked/>
    <w:uiPriority w:val="34"/>
  </w:style>
  <w:style w:type="character" w:customStyle="1" w:styleId="24">
    <w:name w:val="s2"/>
    <w:basedOn w:val="12"/>
    <w:uiPriority w:val="0"/>
  </w:style>
  <w:style w:type="character" w:customStyle="1" w:styleId="25">
    <w:name w:val="HTML Preformatted Char"/>
    <w:basedOn w:val="12"/>
    <w:link w:val="8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26">
    <w:name w:val="y2iqfc"/>
    <w:basedOn w:val="12"/>
    <w:uiPriority w:val="0"/>
  </w:style>
  <w:style w:type="character" w:customStyle="1" w:styleId="27">
    <w:name w:val="Heading 3 Char"/>
    <w:basedOn w:val="12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8">
    <w:name w:val="Heading 1 Char"/>
    <w:basedOn w:val="12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51F2D-5083-4A38-BBF3-FACBFF903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659</Characters>
  <Lines>5</Lines>
  <Paragraphs>1</Paragraphs>
  <TotalTime>991</TotalTime>
  <ScaleCrop>false</ScaleCrop>
  <LinksUpToDate>false</LinksUpToDate>
  <CharactersWithSpaces>686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2022-06-28T09:42:00Z</dcterms:created>
  <dc:creator>Kiah Tsai, SS (SP)</dc:creator>
  <cp:lastModifiedBy>Yuan</cp:lastModifiedBy>
  <cp:lastPrinted>2022-06-29T03:12:00Z</cp:lastPrinted>
  <dcterms:modified xsi:type="dcterms:W3CDTF">2022-06-29T09:15:37Z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2052-11.1.0.11744</vt:lpwstr>
  </property>
  <property fmtid="{D5CDD505-2E9C-101B-9397-08002B2CF9AE}" pid="4" name="ICV">
    <vt:lpwstr>669D3C3A813A47A889962281566C1D2B</vt:lpwstr>
  </property>
</Properties>
</file>